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DCC" w:rsidRDefault="002A630E" w:rsidP="002A630E">
      <w:pPr>
        <w:jc w:val="center"/>
        <w:rPr>
          <w:b/>
          <w:sz w:val="48"/>
          <w:szCs w:val="48"/>
        </w:rPr>
      </w:pPr>
      <w:r w:rsidRPr="002A630E">
        <w:rPr>
          <w:b/>
          <w:sz w:val="48"/>
          <w:szCs w:val="48"/>
        </w:rPr>
        <w:t>Broad Based Planning Committee (BBPC)</w:t>
      </w:r>
    </w:p>
    <w:p w:rsidR="00B51E0B" w:rsidRPr="002A630E" w:rsidRDefault="00207E7F" w:rsidP="00207E7F">
      <w:pPr>
        <w:jc w:val="center"/>
        <w:rPr>
          <w:b/>
          <w:sz w:val="48"/>
          <w:szCs w:val="48"/>
        </w:rPr>
      </w:pPr>
      <w:r>
        <w:rPr>
          <w:b/>
          <w:sz w:val="48"/>
          <w:szCs w:val="48"/>
        </w:rPr>
        <w:t>Minutes</w:t>
      </w:r>
    </w:p>
    <w:p w:rsidR="002A630E" w:rsidRDefault="009F6A46" w:rsidP="002A630E">
      <w:pPr>
        <w:jc w:val="center"/>
        <w:rPr>
          <w:b/>
          <w:sz w:val="36"/>
          <w:szCs w:val="36"/>
        </w:rPr>
      </w:pPr>
      <w:r>
        <w:rPr>
          <w:b/>
          <w:sz w:val="36"/>
          <w:szCs w:val="36"/>
        </w:rPr>
        <w:t>Monday, May 15</w:t>
      </w:r>
      <w:r w:rsidR="00B51E0B">
        <w:rPr>
          <w:b/>
          <w:sz w:val="36"/>
          <w:szCs w:val="36"/>
        </w:rPr>
        <w:t>, 2017</w:t>
      </w:r>
      <w:r w:rsidR="002A630E">
        <w:rPr>
          <w:b/>
          <w:sz w:val="36"/>
          <w:szCs w:val="36"/>
        </w:rPr>
        <w:t xml:space="preserve">     6:00pm</w:t>
      </w:r>
    </w:p>
    <w:p w:rsidR="00207E7F" w:rsidRPr="00207E7F" w:rsidRDefault="00207E7F" w:rsidP="00207E7F">
      <w:r>
        <w:rPr>
          <w:b/>
        </w:rPr>
        <w:t xml:space="preserve">Attendance:  </w:t>
      </w:r>
      <w:r>
        <w:t>Richard Stenner, Mandy Keele, Tami Iorio, Shelley Walker, Cathy Jackson, Linda DeClue, Candy Carr, Karla Eudy, Pat Pembert</w:t>
      </w:r>
      <w:r w:rsidR="00E67373">
        <w:t>on, Andrew Taube, Katie Putnam,</w:t>
      </w:r>
      <w:r>
        <w:t xml:space="preserve"> Donna Fehribach</w:t>
      </w:r>
      <w:r w:rsidR="00E67373">
        <w:t xml:space="preserve"> &amp; Janice Montgomery</w:t>
      </w:r>
    </w:p>
    <w:p w:rsidR="00234114" w:rsidRDefault="00234114" w:rsidP="00234114">
      <w:pPr>
        <w:rPr>
          <w:b/>
        </w:rPr>
      </w:pPr>
      <w:r w:rsidRPr="00234114">
        <w:rPr>
          <w:b/>
        </w:rPr>
        <w:t>High Ability Testing</w:t>
      </w:r>
    </w:p>
    <w:p w:rsidR="00B51E0B" w:rsidRPr="00CC7E78" w:rsidRDefault="002755E8" w:rsidP="005C6379">
      <w:pPr>
        <w:ind w:left="720"/>
        <w:rPr>
          <w:b/>
        </w:rPr>
      </w:pPr>
      <w:r w:rsidRPr="00CC7E78">
        <w:rPr>
          <w:b/>
        </w:rPr>
        <w:t xml:space="preserve">Testing </w:t>
      </w:r>
    </w:p>
    <w:p w:rsidR="002755E8" w:rsidRDefault="005C6379" w:rsidP="002755E8">
      <w:pPr>
        <w:ind w:left="1440"/>
      </w:pPr>
      <w:r w:rsidRPr="005477A2">
        <w:rPr>
          <w:u w:val="single"/>
        </w:rPr>
        <w:t>3</w:t>
      </w:r>
      <w:r w:rsidRPr="005477A2">
        <w:rPr>
          <w:u w:val="single"/>
          <w:vertAlign w:val="superscript"/>
        </w:rPr>
        <w:t>rd</w:t>
      </w:r>
      <w:r w:rsidRPr="005477A2">
        <w:rPr>
          <w:u w:val="single"/>
        </w:rPr>
        <w:t xml:space="preserve"> &amp; 6</w:t>
      </w:r>
      <w:r w:rsidRPr="005477A2">
        <w:rPr>
          <w:u w:val="single"/>
          <w:vertAlign w:val="superscript"/>
        </w:rPr>
        <w:t>th</w:t>
      </w:r>
      <w:r w:rsidRPr="005477A2">
        <w:rPr>
          <w:u w:val="single"/>
        </w:rPr>
        <w:t xml:space="preserve"> Grade</w:t>
      </w:r>
      <w:r>
        <w:t xml:space="preserve"> –</w:t>
      </w:r>
      <w:r w:rsidR="00055A7E">
        <w:t xml:space="preserve"> </w:t>
      </w:r>
      <w:r w:rsidR="002755E8">
        <w:t xml:space="preserve">CogAT </w:t>
      </w:r>
      <w:r w:rsidR="005477A2">
        <w:t>administered</w:t>
      </w:r>
      <w:r w:rsidR="00207E7F">
        <w:t xml:space="preserve"> paper pencil</w:t>
      </w:r>
      <w:r w:rsidR="005477A2">
        <w:t xml:space="preserve"> October 17 – November 18, 2016 to 1,541 students and administered to 17 BCSC and 6 non-BCSC students in January</w:t>
      </w:r>
    </w:p>
    <w:p w:rsidR="002113CB" w:rsidRDefault="002113CB" w:rsidP="002113CB">
      <w:pPr>
        <w:ind w:left="1440"/>
      </w:pPr>
      <w:r w:rsidRPr="005477A2">
        <w:rPr>
          <w:u w:val="single"/>
        </w:rPr>
        <w:t>Kindergarten</w:t>
      </w:r>
      <w:r>
        <w:t xml:space="preserve"> – CogAT administered April 3 – 13, 2017 to 171 students</w:t>
      </w:r>
    </w:p>
    <w:p w:rsidR="002755E8" w:rsidRDefault="002755E8" w:rsidP="002755E8">
      <w:pPr>
        <w:ind w:left="1440"/>
      </w:pPr>
      <w:r>
        <w:t>INSPECT ISTEP Practice Test administered</w:t>
      </w:r>
      <w:r w:rsidR="00207E7F">
        <w:t xml:space="preserve"> online</w:t>
      </w:r>
      <w:r>
        <w:t xml:space="preserve"> January 17 – February 24 to all 3</w:t>
      </w:r>
      <w:r w:rsidRPr="002755E8">
        <w:rPr>
          <w:vertAlign w:val="superscript"/>
        </w:rPr>
        <w:t>rd</w:t>
      </w:r>
      <w:r>
        <w:t xml:space="preserve"> – 6</w:t>
      </w:r>
      <w:r w:rsidRPr="002755E8">
        <w:rPr>
          <w:vertAlign w:val="superscript"/>
        </w:rPr>
        <w:t>th</w:t>
      </w:r>
      <w:r>
        <w:t xml:space="preserve"> grade students</w:t>
      </w:r>
      <w:r w:rsidR="00D55B0C">
        <w:t xml:space="preserve"> – will monitor results to ensure this is a reliable testing measure.</w:t>
      </w:r>
    </w:p>
    <w:p w:rsidR="004B5B5F" w:rsidRDefault="004B5B5F" w:rsidP="004B5B5F">
      <w:pPr>
        <w:rPr>
          <w:b/>
        </w:rPr>
      </w:pPr>
      <w:r>
        <w:rPr>
          <w:b/>
        </w:rPr>
        <w:t>Identification</w:t>
      </w:r>
      <w:r w:rsidR="00A60F99">
        <w:rPr>
          <w:b/>
        </w:rPr>
        <w:t>/Appeal</w:t>
      </w:r>
      <w:r>
        <w:rPr>
          <w:b/>
        </w:rPr>
        <w:t xml:space="preserve"> Process</w:t>
      </w:r>
    </w:p>
    <w:p w:rsidR="004B5B5F" w:rsidRDefault="004B5B5F" w:rsidP="004B5B5F">
      <w:pPr>
        <w:ind w:left="720"/>
      </w:pPr>
      <w:r>
        <w:t>Kindergarten – Same as last year.</w:t>
      </w:r>
    </w:p>
    <w:p w:rsidR="004B5B5F" w:rsidRDefault="004B5B5F" w:rsidP="00A60F99">
      <w:pPr>
        <w:ind w:left="720"/>
      </w:pPr>
      <w:r>
        <w:t>3</w:t>
      </w:r>
      <w:r w:rsidRPr="004A712B">
        <w:rPr>
          <w:vertAlign w:val="superscript"/>
        </w:rPr>
        <w:t>rd</w:t>
      </w:r>
      <w:r>
        <w:t>–</w:t>
      </w:r>
      <w:r w:rsidR="00A60F99">
        <w:t>5</w:t>
      </w:r>
      <w:r w:rsidRPr="004A712B">
        <w:rPr>
          <w:vertAlign w:val="superscript"/>
        </w:rPr>
        <w:t>th</w:t>
      </w:r>
      <w:r>
        <w:t xml:space="preserve"> Grade – </w:t>
      </w:r>
      <w:r w:rsidR="00A60F99">
        <w:t>Weighted CogAT (ability) heavier than INSPECT (achievement)</w:t>
      </w:r>
    </w:p>
    <w:p w:rsidR="00A60F99" w:rsidRDefault="00A60F99" w:rsidP="00A60F99">
      <w:pPr>
        <w:ind w:left="720"/>
      </w:pPr>
      <w:r>
        <w:t>6</w:t>
      </w:r>
      <w:r w:rsidRPr="00A60F99">
        <w:rPr>
          <w:vertAlign w:val="superscript"/>
        </w:rPr>
        <w:t>th</w:t>
      </w:r>
      <w:r>
        <w:t xml:space="preserve"> – 7</w:t>
      </w:r>
      <w:r w:rsidRPr="00A60F99">
        <w:rPr>
          <w:vertAlign w:val="superscript"/>
        </w:rPr>
        <w:t>th</w:t>
      </w:r>
      <w:r>
        <w:t xml:space="preserve"> Grade – Weighted CogAT (ability) heavier than INSPECT (achievement), </w:t>
      </w:r>
      <w:r w:rsidR="00BF1521">
        <w:t>both schools used the same criteria to identify high ability students, some math only, E/LA only and some not identified students were placed on the AC team</w:t>
      </w:r>
    </w:p>
    <w:p w:rsidR="00207E7F" w:rsidRDefault="00207E7F" w:rsidP="00D55B0C">
      <w:pPr>
        <w:ind w:left="720"/>
        <w:rPr>
          <w:b/>
        </w:rPr>
      </w:pPr>
      <w:r>
        <w:t xml:space="preserve">Appeals – Discussion on how appeals process has changed.  It was recommended that there be more teacher participation for students that </w:t>
      </w:r>
      <w:r>
        <w:lastRenderedPageBreak/>
        <w:t>appeal the ID Committee’s decision.  Mandy Keele and Candy Carr, elementary AC teachers, believe that teachers need an opportunity to advocate for their students that they feel might be high ability, but maybe did not test well or have other factors that affect their test scores.</w:t>
      </w:r>
      <w:r w:rsidR="00D55B0C">
        <w:t xml:space="preserve">  The HA Coordinator will work with the ID Committees to develop a written process for appeals that could include a form for further teacher input in addition to the Teacher Rating Scale, already in use.</w:t>
      </w:r>
    </w:p>
    <w:p w:rsidR="00D23F2A" w:rsidRPr="00D23F2A" w:rsidRDefault="002755E8" w:rsidP="00CC7E78">
      <w:pPr>
        <w:ind w:firstLine="720"/>
        <w:rPr>
          <w:b/>
          <w:u w:val="single"/>
        </w:rPr>
      </w:pPr>
      <w:r w:rsidRPr="00CC7E78">
        <w:rPr>
          <w:b/>
        </w:rPr>
        <w:t>Identification</w:t>
      </w:r>
      <w:r w:rsidR="00CC7E78">
        <w:rPr>
          <w:b/>
        </w:rPr>
        <w:tab/>
      </w:r>
      <w:r w:rsidR="00CC7E78">
        <w:rPr>
          <w:b/>
        </w:rPr>
        <w:tab/>
      </w:r>
      <w:r w:rsidR="00D23F2A" w:rsidRPr="00D23F2A">
        <w:rPr>
          <w:b/>
          <w:u w:val="single"/>
        </w:rPr>
        <w:t>GI</w:t>
      </w:r>
      <w:r w:rsidR="00D23F2A" w:rsidRPr="00D23F2A">
        <w:rPr>
          <w:b/>
          <w:u w:val="single"/>
        </w:rPr>
        <w:tab/>
      </w:r>
      <w:r w:rsidR="00D23F2A" w:rsidRPr="00D23F2A">
        <w:rPr>
          <w:b/>
          <w:u w:val="single"/>
        </w:rPr>
        <w:tab/>
      </w:r>
      <w:r w:rsidR="00D23F2A" w:rsidRPr="00D23F2A">
        <w:rPr>
          <w:b/>
          <w:u w:val="single"/>
        </w:rPr>
        <w:tab/>
        <w:t>Math</w:t>
      </w:r>
      <w:r w:rsidR="00D23F2A" w:rsidRPr="00D23F2A">
        <w:rPr>
          <w:b/>
          <w:u w:val="single"/>
        </w:rPr>
        <w:tab/>
      </w:r>
      <w:r w:rsidR="00D23F2A" w:rsidRPr="00D23F2A">
        <w:rPr>
          <w:b/>
          <w:u w:val="single"/>
        </w:rPr>
        <w:tab/>
      </w:r>
      <w:r w:rsidR="00D23F2A" w:rsidRPr="00D23F2A">
        <w:rPr>
          <w:b/>
          <w:u w:val="single"/>
        </w:rPr>
        <w:tab/>
        <w:t xml:space="preserve">E/LA </w:t>
      </w:r>
    </w:p>
    <w:p w:rsidR="00D23F2A" w:rsidRDefault="002755E8" w:rsidP="002755E8">
      <w:r>
        <w:tab/>
      </w:r>
      <w:r>
        <w:tab/>
        <w:t xml:space="preserve">Kindergarten </w:t>
      </w:r>
      <w:r w:rsidR="00F43FA9">
        <w:tab/>
        <w:t>15</w:t>
      </w:r>
      <w:r w:rsidR="00F43FA9">
        <w:tab/>
      </w:r>
      <w:r w:rsidR="00F43FA9">
        <w:tab/>
      </w:r>
      <w:r w:rsidR="00F43FA9">
        <w:tab/>
        <w:t>35</w:t>
      </w:r>
      <w:r w:rsidR="00F43FA9">
        <w:tab/>
      </w:r>
      <w:r w:rsidR="00F43FA9">
        <w:tab/>
      </w:r>
      <w:r w:rsidR="00F43FA9">
        <w:tab/>
        <w:t>21</w:t>
      </w:r>
    </w:p>
    <w:p w:rsidR="002755E8" w:rsidRDefault="002755E8" w:rsidP="002755E8">
      <w:r>
        <w:tab/>
      </w:r>
      <w:r>
        <w:tab/>
        <w:t>3</w:t>
      </w:r>
      <w:r w:rsidRPr="002755E8">
        <w:rPr>
          <w:vertAlign w:val="superscript"/>
        </w:rPr>
        <w:t>rd</w:t>
      </w:r>
      <w:r>
        <w:t xml:space="preserve"> Grade</w:t>
      </w:r>
      <w:r w:rsidR="00D23F2A">
        <w:t xml:space="preserve"> </w:t>
      </w:r>
      <w:r w:rsidR="00D23F2A">
        <w:tab/>
      </w:r>
      <w:r w:rsidR="00D23F2A">
        <w:tab/>
        <w:t>64</w:t>
      </w:r>
      <w:r w:rsidR="00D23F2A">
        <w:tab/>
      </w:r>
      <w:r w:rsidR="00D23F2A">
        <w:tab/>
      </w:r>
      <w:r w:rsidR="00D23F2A">
        <w:tab/>
        <w:t>19</w:t>
      </w:r>
      <w:r w:rsidR="00D23F2A">
        <w:tab/>
      </w:r>
      <w:r w:rsidR="00D23F2A">
        <w:tab/>
      </w:r>
      <w:r w:rsidR="00D23F2A">
        <w:tab/>
        <w:t>35</w:t>
      </w:r>
    </w:p>
    <w:p w:rsidR="00D23F2A" w:rsidRDefault="00D23F2A" w:rsidP="002755E8">
      <w:r>
        <w:tab/>
      </w:r>
      <w:r>
        <w:tab/>
        <w:t>4</w:t>
      </w:r>
      <w:r w:rsidRPr="00D23F2A">
        <w:rPr>
          <w:vertAlign w:val="superscript"/>
        </w:rPr>
        <w:t>th</w:t>
      </w:r>
      <w:r>
        <w:t xml:space="preserve"> Grade</w:t>
      </w:r>
      <w:r>
        <w:tab/>
      </w:r>
      <w:r>
        <w:tab/>
        <w:t>10</w:t>
      </w:r>
      <w:r>
        <w:tab/>
      </w:r>
      <w:r>
        <w:tab/>
      </w:r>
      <w:r>
        <w:tab/>
        <w:t>2</w:t>
      </w:r>
      <w:r>
        <w:tab/>
      </w:r>
      <w:r>
        <w:tab/>
      </w:r>
      <w:r>
        <w:tab/>
        <w:t>2</w:t>
      </w:r>
    </w:p>
    <w:p w:rsidR="00D23F2A" w:rsidRDefault="00D23F2A" w:rsidP="002755E8">
      <w:r>
        <w:tab/>
      </w:r>
      <w:r>
        <w:tab/>
        <w:t>5</w:t>
      </w:r>
      <w:r w:rsidRPr="00D23F2A">
        <w:rPr>
          <w:vertAlign w:val="superscript"/>
        </w:rPr>
        <w:t>th</w:t>
      </w:r>
      <w:r>
        <w:t xml:space="preserve"> Grade</w:t>
      </w:r>
      <w:r>
        <w:tab/>
      </w:r>
      <w:r>
        <w:tab/>
        <w:t>0</w:t>
      </w:r>
      <w:r>
        <w:tab/>
      </w:r>
      <w:r>
        <w:tab/>
      </w:r>
      <w:r>
        <w:tab/>
        <w:t>3</w:t>
      </w:r>
      <w:r>
        <w:tab/>
      </w:r>
      <w:r>
        <w:tab/>
      </w:r>
      <w:r>
        <w:tab/>
        <w:t>0</w:t>
      </w:r>
    </w:p>
    <w:p w:rsidR="00D23F2A" w:rsidRDefault="00D23F2A" w:rsidP="002755E8">
      <w:r>
        <w:tab/>
      </w:r>
      <w:r>
        <w:tab/>
        <w:t>6</w:t>
      </w:r>
      <w:r w:rsidRPr="00D23F2A">
        <w:rPr>
          <w:vertAlign w:val="superscript"/>
        </w:rPr>
        <w:t>th</w:t>
      </w:r>
      <w:r>
        <w:t xml:space="preserve"> Grade</w:t>
      </w:r>
      <w:r>
        <w:tab/>
      </w:r>
      <w:r>
        <w:tab/>
        <w:t>95</w:t>
      </w:r>
      <w:r>
        <w:tab/>
      </w:r>
      <w:r>
        <w:tab/>
      </w:r>
      <w:r>
        <w:tab/>
        <w:t>27</w:t>
      </w:r>
      <w:r>
        <w:tab/>
      </w:r>
      <w:r>
        <w:tab/>
      </w:r>
      <w:r>
        <w:tab/>
        <w:t>52</w:t>
      </w:r>
    </w:p>
    <w:p w:rsidR="00CC7E78" w:rsidRDefault="00D23F2A" w:rsidP="002755E8">
      <w:r>
        <w:tab/>
      </w:r>
      <w:r>
        <w:tab/>
        <w:t>7</w:t>
      </w:r>
      <w:r w:rsidRPr="00D23F2A">
        <w:rPr>
          <w:vertAlign w:val="superscript"/>
        </w:rPr>
        <w:t>th</w:t>
      </w:r>
      <w:r>
        <w:t xml:space="preserve"> Grade</w:t>
      </w:r>
      <w:r>
        <w:tab/>
      </w:r>
      <w:r>
        <w:tab/>
        <w:t>0</w:t>
      </w:r>
      <w:r>
        <w:tab/>
      </w:r>
      <w:r>
        <w:tab/>
      </w:r>
      <w:r>
        <w:tab/>
        <w:t>0</w:t>
      </w:r>
      <w:r>
        <w:tab/>
      </w:r>
      <w:r>
        <w:tab/>
      </w:r>
      <w:r>
        <w:tab/>
        <w:t>0</w:t>
      </w:r>
      <w:r>
        <w:tab/>
      </w:r>
    </w:p>
    <w:p w:rsidR="00CC7E78" w:rsidRDefault="00CC7E78" w:rsidP="00C860CA">
      <w:pPr>
        <w:ind w:left="720"/>
        <w:rPr>
          <w:b/>
          <w:u w:val="single"/>
        </w:rPr>
      </w:pPr>
      <w:r>
        <w:rPr>
          <w:b/>
        </w:rPr>
        <w:t>Placement</w:t>
      </w:r>
      <w:r>
        <w:rPr>
          <w:b/>
        </w:rPr>
        <w:tab/>
      </w:r>
      <w:r>
        <w:rPr>
          <w:b/>
        </w:rPr>
        <w:tab/>
      </w:r>
      <w:r>
        <w:rPr>
          <w:b/>
        </w:rPr>
        <w:tab/>
      </w:r>
      <w:r w:rsidRPr="00CC7E78">
        <w:rPr>
          <w:b/>
          <w:u w:val="single"/>
        </w:rPr>
        <w:t>Southside</w:t>
      </w:r>
      <w:r w:rsidR="00250C6E">
        <w:rPr>
          <w:b/>
          <w:u w:val="single"/>
        </w:rPr>
        <w:tab/>
      </w:r>
      <w:r w:rsidRPr="00CC7E78">
        <w:rPr>
          <w:b/>
          <w:u w:val="single"/>
        </w:rPr>
        <w:t>Parkside</w:t>
      </w:r>
      <w:r w:rsidR="00250C6E">
        <w:rPr>
          <w:b/>
          <w:u w:val="single"/>
        </w:rPr>
        <w:tab/>
        <w:t>Decline</w:t>
      </w:r>
      <w:r w:rsidR="00250C6E">
        <w:rPr>
          <w:b/>
          <w:u w:val="single"/>
        </w:rPr>
        <w:tab/>
        <w:t>???</w:t>
      </w:r>
    </w:p>
    <w:p w:rsidR="00CC7E78" w:rsidRDefault="00CC7E78" w:rsidP="00C860CA">
      <w:pPr>
        <w:ind w:left="720"/>
      </w:pPr>
      <w:r>
        <w:tab/>
        <w:t>3</w:t>
      </w:r>
      <w:r w:rsidRPr="00CC7E78">
        <w:rPr>
          <w:vertAlign w:val="superscript"/>
        </w:rPr>
        <w:t>rd</w:t>
      </w:r>
      <w:r>
        <w:t xml:space="preserve"> Grade</w:t>
      </w:r>
      <w:r>
        <w:tab/>
      </w:r>
      <w:r>
        <w:tab/>
      </w:r>
      <w:r w:rsidR="00CD1FC0">
        <w:t>20</w:t>
      </w:r>
      <w:r w:rsidR="00CD1FC0">
        <w:tab/>
      </w:r>
      <w:r w:rsidR="00D17396">
        <w:tab/>
        <w:t>26</w:t>
      </w:r>
      <w:r w:rsidR="00D17396">
        <w:tab/>
      </w:r>
      <w:r w:rsidR="00D17396">
        <w:tab/>
        <w:t>18</w:t>
      </w:r>
      <w:r w:rsidR="00D17396">
        <w:tab/>
      </w:r>
      <w:r w:rsidR="00D17396">
        <w:tab/>
        <w:t>0</w:t>
      </w:r>
    </w:p>
    <w:p w:rsidR="00250C6E" w:rsidRDefault="00250C6E" w:rsidP="00C860CA">
      <w:pPr>
        <w:ind w:left="720"/>
      </w:pPr>
      <w:r>
        <w:tab/>
        <w:t>4</w:t>
      </w:r>
      <w:r w:rsidRPr="00250C6E">
        <w:rPr>
          <w:vertAlign w:val="superscript"/>
        </w:rPr>
        <w:t>th</w:t>
      </w:r>
      <w:r>
        <w:t xml:space="preserve"> Grade</w:t>
      </w:r>
      <w:r>
        <w:tab/>
      </w:r>
      <w:r>
        <w:tab/>
        <w:t>4</w:t>
      </w:r>
      <w:r>
        <w:tab/>
      </w:r>
      <w:r>
        <w:tab/>
        <w:t>4</w:t>
      </w:r>
      <w:r>
        <w:tab/>
      </w:r>
      <w:r>
        <w:tab/>
        <w:t>1</w:t>
      </w:r>
      <w:r>
        <w:tab/>
      </w:r>
      <w:r>
        <w:tab/>
        <w:t>1</w:t>
      </w:r>
    </w:p>
    <w:p w:rsidR="00250C6E" w:rsidRDefault="00250C6E" w:rsidP="00C860CA">
      <w:pPr>
        <w:ind w:left="720"/>
        <w:rPr>
          <w:b/>
          <w:u w:val="single"/>
        </w:rPr>
      </w:pPr>
      <w:r>
        <w:tab/>
      </w:r>
      <w:r>
        <w:tab/>
      </w:r>
      <w:r>
        <w:tab/>
      </w:r>
      <w:r>
        <w:tab/>
      </w:r>
      <w:r>
        <w:rPr>
          <w:b/>
          <w:u w:val="single"/>
        </w:rPr>
        <w:t>Central</w:t>
      </w:r>
      <w:r>
        <w:rPr>
          <w:b/>
          <w:u w:val="single"/>
        </w:rPr>
        <w:tab/>
        <w:t>Northside</w:t>
      </w:r>
      <w:r>
        <w:rPr>
          <w:b/>
          <w:u w:val="single"/>
        </w:rPr>
        <w:tab/>
        <w:t>Decline</w:t>
      </w:r>
      <w:r>
        <w:rPr>
          <w:b/>
          <w:u w:val="single"/>
        </w:rPr>
        <w:tab/>
        <w:t>???</w:t>
      </w:r>
    </w:p>
    <w:p w:rsidR="00250C6E" w:rsidRPr="00250C6E" w:rsidRDefault="00250C6E" w:rsidP="00250C6E">
      <w:r>
        <w:tab/>
      </w:r>
      <w:r>
        <w:tab/>
        <w:t>6</w:t>
      </w:r>
      <w:r w:rsidRPr="00250C6E">
        <w:rPr>
          <w:vertAlign w:val="superscript"/>
        </w:rPr>
        <w:t>th</w:t>
      </w:r>
      <w:r>
        <w:t xml:space="preserve"> Grade</w:t>
      </w:r>
      <w:r>
        <w:tab/>
      </w:r>
      <w:r>
        <w:tab/>
      </w:r>
      <w:r w:rsidR="007427D8">
        <w:t>50</w:t>
      </w:r>
      <w:r w:rsidR="00CD1FC0">
        <w:tab/>
      </w:r>
      <w:r w:rsidR="00CD1FC0">
        <w:tab/>
      </w:r>
      <w:r>
        <w:t>5</w:t>
      </w:r>
      <w:r w:rsidR="007427D8">
        <w:t>5</w:t>
      </w:r>
      <w:r>
        <w:tab/>
      </w:r>
      <w:r>
        <w:tab/>
        <w:t>7</w:t>
      </w:r>
      <w:r>
        <w:tab/>
      </w:r>
      <w:r>
        <w:tab/>
        <w:t>0</w:t>
      </w:r>
    </w:p>
    <w:p w:rsidR="00D55B0C" w:rsidRDefault="00D55B0C" w:rsidP="00C860CA">
      <w:pPr>
        <w:ind w:left="720"/>
      </w:pPr>
      <w:r>
        <w:t xml:space="preserve">A discussion of how we meet the needs of students </w:t>
      </w:r>
      <w:r w:rsidR="00871279">
        <w:t>that has been identified but is</w:t>
      </w:r>
      <w:r>
        <w:t xml:space="preserve"> not in our self-contained AC programs.  This includes students in grades K-3 that do not have the self-contained option.  </w:t>
      </w:r>
      <w:r w:rsidR="008B6AB1">
        <w:t>All teachers, administrators and HA Mentors are informed of a student’s high ability identification.  Each building decides how they will go about meeting these high ability needs.  Clustering, pull-out groups, subject acceleration, departmentalization</w:t>
      </w:r>
      <w:r w:rsidR="00E67373">
        <w:t xml:space="preserve"> by</w:t>
      </w:r>
      <w:r w:rsidR="008B6AB1">
        <w:t xml:space="preserve"> subject by ability are some options used by BCSC.  </w:t>
      </w:r>
    </w:p>
    <w:p w:rsidR="00E67373" w:rsidRDefault="00E67373" w:rsidP="00C860CA">
      <w:pPr>
        <w:ind w:left="720"/>
      </w:pPr>
      <w:r>
        <w:lastRenderedPageBreak/>
        <w:t xml:space="preserve">A high ability type IEP was also discussed.  Andrew Taube reported that IEP’s for our special education students are very helpful for high school counselors and teachers to know the best way to meet a student’s need.  The HA team will work on </w:t>
      </w:r>
      <w:r w:rsidR="00871279">
        <w:t>an</w:t>
      </w:r>
      <w:r>
        <w:t xml:space="preserve"> IEP type form that can be easily used by teachers and parents to show what is being done to meet the HA student’s need.</w:t>
      </w:r>
    </w:p>
    <w:p w:rsidR="00773324" w:rsidRDefault="00CD1FC0" w:rsidP="00C860CA">
      <w:pPr>
        <w:ind w:left="720"/>
      </w:pPr>
      <w:r>
        <w:t>The Middle School ID process changed this year.</w:t>
      </w:r>
    </w:p>
    <w:p w:rsidR="00773324" w:rsidRDefault="00773324" w:rsidP="00773324">
      <w:pPr>
        <w:pStyle w:val="ListParagraph"/>
        <w:numPr>
          <w:ilvl w:val="0"/>
          <w:numId w:val="2"/>
        </w:numPr>
      </w:pPr>
      <w:r>
        <w:t>We did not test the 54 current AC 6</w:t>
      </w:r>
      <w:r w:rsidRPr="00773324">
        <w:rPr>
          <w:vertAlign w:val="superscript"/>
        </w:rPr>
        <w:t>th</w:t>
      </w:r>
      <w:r>
        <w:t xml:space="preserve"> graders.</w:t>
      </w:r>
    </w:p>
    <w:p w:rsidR="004B5B5F" w:rsidRDefault="00773324" w:rsidP="00207E7F">
      <w:pPr>
        <w:pStyle w:val="ListParagraph"/>
        <w:numPr>
          <w:ilvl w:val="0"/>
          <w:numId w:val="2"/>
        </w:numPr>
      </w:pPr>
      <w:r>
        <w:t>Both schools</w:t>
      </w:r>
      <w:r w:rsidR="004B5B5F">
        <w:t>, Central &amp; Northside,</w:t>
      </w:r>
      <w:r>
        <w:t xml:space="preserve"> worked together on the Identification Committee to identify high ability students based on specific criteria.  Students were not “identified” just to fill both AC programs.</w:t>
      </w:r>
    </w:p>
    <w:p w:rsidR="00D55B0C" w:rsidRDefault="00D55B0C" w:rsidP="0028187A">
      <w:pPr>
        <w:rPr>
          <w:b/>
        </w:rPr>
      </w:pPr>
    </w:p>
    <w:p w:rsidR="0028187A" w:rsidRDefault="0028187A" w:rsidP="0028187A">
      <w:pPr>
        <w:rPr>
          <w:b/>
        </w:rPr>
      </w:pPr>
      <w:r>
        <w:rPr>
          <w:b/>
        </w:rPr>
        <w:t>Cost Breakdown</w:t>
      </w:r>
    </w:p>
    <w:p w:rsidR="00673841" w:rsidRDefault="00032701" w:rsidP="0028187A">
      <w:r>
        <w:tab/>
        <w:t>CogAT</w:t>
      </w:r>
      <w:r w:rsidR="00773324">
        <w:t xml:space="preserve"> 7</w:t>
      </w:r>
      <w:r>
        <w:t xml:space="preserve"> reusable test books</w:t>
      </w:r>
      <w:r w:rsidR="00773324">
        <w:t xml:space="preserve"> Level 9-12</w:t>
      </w:r>
      <w:r w:rsidR="00773324">
        <w:tab/>
      </w:r>
      <w:r w:rsidR="00773324">
        <w:tab/>
      </w:r>
      <w:r>
        <w:t xml:space="preserve"> $</w:t>
      </w:r>
      <w:r w:rsidR="000C45F5">
        <w:t>7,180.04</w:t>
      </w:r>
      <w:r w:rsidR="004B5B5F">
        <w:t xml:space="preserve"> (16-17)</w:t>
      </w:r>
    </w:p>
    <w:p w:rsidR="00773324" w:rsidRDefault="00773324" w:rsidP="0028187A">
      <w:r>
        <w:tab/>
        <w:t>CogAT 7 Level 7</w:t>
      </w:r>
      <w:r>
        <w:tab/>
      </w:r>
      <w:r>
        <w:tab/>
      </w:r>
      <w:r>
        <w:tab/>
      </w:r>
      <w:r>
        <w:tab/>
      </w:r>
      <w:r>
        <w:tab/>
      </w:r>
      <w:r>
        <w:tab/>
        <w:t xml:space="preserve"> $1,561.56</w:t>
      </w:r>
    </w:p>
    <w:p w:rsidR="00773324" w:rsidRDefault="00773324" w:rsidP="0028187A">
      <w:r>
        <w:tab/>
        <w:t>Scoring 3</w:t>
      </w:r>
      <w:r w:rsidRPr="00773324">
        <w:rPr>
          <w:vertAlign w:val="superscript"/>
        </w:rPr>
        <w:t>rd</w:t>
      </w:r>
      <w:r>
        <w:t xml:space="preserve"> &amp; 6</w:t>
      </w:r>
      <w:r w:rsidRPr="00773324">
        <w:rPr>
          <w:vertAlign w:val="superscript"/>
        </w:rPr>
        <w:t>th</w:t>
      </w:r>
      <w:r>
        <w:t xml:space="preserve"> grade</w:t>
      </w:r>
      <w:r>
        <w:tab/>
      </w:r>
      <w:r>
        <w:tab/>
      </w:r>
      <w:r>
        <w:tab/>
      </w:r>
      <w:r>
        <w:tab/>
      </w:r>
      <w:r>
        <w:tab/>
        <w:t xml:space="preserve"> $7,252.10</w:t>
      </w:r>
    </w:p>
    <w:p w:rsidR="00773324" w:rsidRDefault="00773324" w:rsidP="0028187A">
      <w:pPr>
        <w:rPr>
          <w:u w:val="single"/>
        </w:rPr>
      </w:pPr>
      <w:r>
        <w:tab/>
        <w:t>Scoring Kdg</w:t>
      </w:r>
      <w:r>
        <w:tab/>
      </w:r>
      <w:r>
        <w:tab/>
      </w:r>
      <w:r>
        <w:tab/>
      </w:r>
      <w:r>
        <w:tab/>
      </w:r>
      <w:r>
        <w:tab/>
      </w:r>
      <w:r>
        <w:tab/>
      </w:r>
      <w:r>
        <w:tab/>
      </w:r>
      <w:r w:rsidRPr="001D19F0">
        <w:rPr>
          <w:u w:val="single"/>
        </w:rPr>
        <w:t xml:space="preserve"> $1,291.05</w:t>
      </w:r>
    </w:p>
    <w:p w:rsidR="001D19F0" w:rsidRPr="001D19F0" w:rsidRDefault="001D19F0" w:rsidP="0028187A">
      <w:r>
        <w:tab/>
      </w:r>
      <w:r>
        <w:tab/>
      </w:r>
      <w:r>
        <w:tab/>
      </w:r>
      <w:r>
        <w:tab/>
      </w:r>
      <w:r>
        <w:tab/>
      </w:r>
      <w:r>
        <w:tab/>
      </w:r>
      <w:r>
        <w:tab/>
      </w:r>
      <w:r>
        <w:tab/>
      </w:r>
      <w:r>
        <w:tab/>
      </w:r>
      <w:r w:rsidR="000C45F5">
        <w:t>$17,284.75</w:t>
      </w:r>
    </w:p>
    <w:p w:rsidR="001E40DC" w:rsidRDefault="001E40DC" w:rsidP="00E404A1">
      <w:pPr>
        <w:rPr>
          <w:b/>
        </w:rPr>
      </w:pPr>
      <w:r>
        <w:rPr>
          <w:b/>
        </w:rPr>
        <w:t>Program Effectiveness</w:t>
      </w:r>
    </w:p>
    <w:p w:rsidR="001E40DC" w:rsidRDefault="001E40DC" w:rsidP="00E404A1">
      <w:r>
        <w:rPr>
          <w:b/>
        </w:rPr>
        <w:tab/>
      </w:r>
      <w:r>
        <w:t>The HA Coordinator has implemented a tracking program to help us better evaluate program effectiveness and give us direction for program improvement and/or change.  Scores on the PSAT, AP tests and ISTEP + will be tracked for hi</w:t>
      </w:r>
      <w:r w:rsidR="00E67373">
        <w:t xml:space="preserve">gh ability students.  The PSAT can also be used as </w:t>
      </w:r>
      <w:r w:rsidR="00871279">
        <w:t>a</w:t>
      </w:r>
      <w:r w:rsidR="00E67373">
        <w:t xml:space="preserve"> high ability identifier.   Students scoring 640+ or the 9</w:t>
      </w:r>
      <w:r w:rsidR="00E67373" w:rsidRPr="00E67373">
        <w:rPr>
          <w:vertAlign w:val="superscript"/>
        </w:rPr>
        <w:t>th</w:t>
      </w:r>
      <w:r w:rsidR="00E67373">
        <w:t xml:space="preserve"> stanine can be identified as high ability.  This will enable us to identify students that enter BCSC after their 6</w:t>
      </w:r>
      <w:r w:rsidR="00E67373" w:rsidRPr="00E67373">
        <w:rPr>
          <w:vertAlign w:val="superscript"/>
        </w:rPr>
        <w:t>th</w:t>
      </w:r>
      <w:r w:rsidR="00E67373">
        <w:t xml:space="preserve"> grade year</w:t>
      </w:r>
      <w:r w:rsidR="00F82E60">
        <w:t>.</w:t>
      </w:r>
    </w:p>
    <w:p w:rsidR="00F82E60" w:rsidRDefault="00F82E60" w:rsidP="00E404A1">
      <w:pPr>
        <w:rPr>
          <w:b/>
        </w:rPr>
      </w:pPr>
    </w:p>
    <w:p w:rsidR="00F82E60" w:rsidRDefault="00F82E60" w:rsidP="00E404A1">
      <w:pPr>
        <w:rPr>
          <w:b/>
        </w:rPr>
      </w:pPr>
    </w:p>
    <w:p w:rsidR="00E404A1" w:rsidRPr="00234114" w:rsidRDefault="00E404A1" w:rsidP="00E404A1">
      <w:pPr>
        <w:rPr>
          <w:b/>
        </w:rPr>
      </w:pPr>
      <w:r w:rsidRPr="00234114">
        <w:rPr>
          <w:b/>
        </w:rPr>
        <w:lastRenderedPageBreak/>
        <w:t>Professional Development</w:t>
      </w:r>
    </w:p>
    <w:p w:rsidR="00D55B0C" w:rsidRDefault="00D55B0C" w:rsidP="00E404A1">
      <w:pPr>
        <w:ind w:left="720"/>
      </w:pPr>
      <w:r>
        <w:t xml:space="preserve">All kindergarten teachers attended </w:t>
      </w:r>
      <w:r w:rsidR="00871279">
        <w:t>training</w:t>
      </w:r>
      <w:r>
        <w:t xml:space="preserve"> on Planned Experiences given by Billie Park and Collette Bronkella, BCSC teachers on the Kdg ID Committee</w:t>
      </w:r>
    </w:p>
    <w:p w:rsidR="002113CB" w:rsidRDefault="002113CB" w:rsidP="00E404A1">
      <w:pPr>
        <w:ind w:left="720"/>
      </w:pPr>
      <w:r>
        <w:t xml:space="preserve">9 teachers attended High Ability Bootcamp </w:t>
      </w:r>
    </w:p>
    <w:p w:rsidR="00BF1521" w:rsidRDefault="00BF1521" w:rsidP="00E404A1">
      <w:pPr>
        <w:ind w:left="720"/>
      </w:pPr>
      <w:r>
        <w:t>10 teachers attended the Indiana Association for the Gifted Conference</w:t>
      </w:r>
    </w:p>
    <w:p w:rsidR="002113CB" w:rsidRDefault="002113CB" w:rsidP="00E404A1">
      <w:pPr>
        <w:ind w:left="720"/>
      </w:pPr>
      <w:r>
        <w:t>1 teacher attended AP Statistics Workshop</w:t>
      </w:r>
    </w:p>
    <w:p w:rsidR="002113CB" w:rsidRDefault="002113CB" w:rsidP="002113CB">
      <w:pPr>
        <w:ind w:left="720"/>
      </w:pPr>
      <w:r>
        <w:t>HA Coordinator took online course “Identification &amp; Program Effectiveness”</w:t>
      </w:r>
      <w:r>
        <w:tab/>
      </w:r>
    </w:p>
    <w:p w:rsidR="00BF1521" w:rsidRDefault="00BF1521" w:rsidP="00E404A1">
      <w:pPr>
        <w:ind w:left="720"/>
      </w:pPr>
      <w:r>
        <w:t>3 ID Committee members attended “How to Use Data to Evaluate and ID HA Students”</w:t>
      </w:r>
    </w:p>
    <w:p w:rsidR="00FD50F6" w:rsidRDefault="00BF1521" w:rsidP="00E404A1">
      <w:pPr>
        <w:ind w:left="720"/>
      </w:pPr>
      <w:r>
        <w:t xml:space="preserve">3 teachers attended </w:t>
      </w:r>
      <w:r w:rsidR="00FD50F6">
        <w:t>“</w:t>
      </w:r>
      <w:r>
        <w:t>Infusing Higher Order Thinking &amp; Problem Solving</w:t>
      </w:r>
      <w:r w:rsidR="00FD50F6">
        <w:t>”</w:t>
      </w:r>
    </w:p>
    <w:p w:rsidR="005221D4" w:rsidRDefault="005221D4" w:rsidP="005221D4">
      <w:pPr>
        <w:rPr>
          <w:b/>
        </w:rPr>
      </w:pPr>
      <w:r>
        <w:rPr>
          <w:b/>
        </w:rPr>
        <w:t>2017-2018</w:t>
      </w:r>
    </w:p>
    <w:p w:rsidR="005221D4" w:rsidRDefault="005221D4" w:rsidP="005221D4">
      <w:r>
        <w:rPr>
          <w:b/>
        </w:rPr>
        <w:tab/>
      </w:r>
      <w:r>
        <w:t xml:space="preserve">Adding High Ability Mentors from Central </w:t>
      </w:r>
      <w:r w:rsidR="006632E5">
        <w:t>and Northside</w:t>
      </w:r>
      <w:r>
        <w:t xml:space="preserve"> Middle School</w:t>
      </w:r>
    </w:p>
    <w:p w:rsidR="00F43FA9" w:rsidRDefault="00F43FA9" w:rsidP="00F43FA9">
      <w:pPr>
        <w:ind w:left="720"/>
      </w:pPr>
      <w:r>
        <w:t>Continue to use the Pivot-INSPECT as our achievement measure – will continue to evaluate the appropriateness of this test</w:t>
      </w:r>
      <w:r w:rsidR="00871279">
        <w:t xml:space="preserve"> to measure high ability accurately</w:t>
      </w:r>
      <w:r w:rsidR="00871279">
        <w:tab/>
      </w:r>
    </w:p>
    <w:p w:rsidR="00F43FA9" w:rsidRDefault="00F43FA9" w:rsidP="00F43FA9">
      <w:pPr>
        <w:ind w:left="720"/>
      </w:pPr>
      <w:r>
        <w:t>Continue open testing in January and June open to BCSC and non-BCSC students – non-BCSC students pay $25.00 for the Pivot-INSPECT</w:t>
      </w:r>
    </w:p>
    <w:p w:rsidR="00F43FA9" w:rsidRDefault="00F43FA9" w:rsidP="00F43FA9">
      <w:pPr>
        <w:ind w:left="720"/>
      </w:pPr>
      <w:r>
        <w:t>6</w:t>
      </w:r>
      <w:r w:rsidRPr="00F43FA9">
        <w:rPr>
          <w:vertAlign w:val="superscript"/>
        </w:rPr>
        <w:t>th</w:t>
      </w:r>
      <w:r>
        <w:t xml:space="preserve"> grade will be notified of high ability identification via mail earlier than in the past – will help with class scheduling/Global Pathways placement</w:t>
      </w:r>
    </w:p>
    <w:p w:rsidR="00F82E60" w:rsidRDefault="00F82E60" w:rsidP="00F43FA9">
      <w:pPr>
        <w:ind w:left="720"/>
      </w:pPr>
      <w:r>
        <w:t xml:space="preserve">Survey of BBPC members conducted asking for input on how to change/improve our meetings.  What is the purpose of the BBPC?  How do we fulfill that purpose?  </w:t>
      </w:r>
    </w:p>
    <w:p w:rsidR="00871279" w:rsidRDefault="00871279" w:rsidP="00F82E60">
      <w:pPr>
        <w:ind w:left="720"/>
        <w:jc w:val="both"/>
        <w:rPr>
          <w:b/>
        </w:rPr>
      </w:pPr>
    </w:p>
    <w:p w:rsidR="00871279" w:rsidRDefault="00871279" w:rsidP="00F82E60">
      <w:pPr>
        <w:ind w:left="720"/>
        <w:jc w:val="both"/>
        <w:rPr>
          <w:b/>
        </w:rPr>
      </w:pPr>
    </w:p>
    <w:p w:rsidR="00F82E60" w:rsidRDefault="00F82E60" w:rsidP="00F82E60">
      <w:pPr>
        <w:ind w:left="720"/>
        <w:jc w:val="both"/>
        <w:rPr>
          <w:b/>
        </w:rPr>
      </w:pPr>
      <w:r>
        <w:rPr>
          <w:b/>
        </w:rPr>
        <w:lastRenderedPageBreak/>
        <w:t>Glossary of Terms:</w:t>
      </w:r>
    </w:p>
    <w:p w:rsidR="00F82E60" w:rsidRDefault="00F82E60" w:rsidP="00F82E60">
      <w:pPr>
        <w:ind w:left="720"/>
        <w:jc w:val="both"/>
      </w:pPr>
      <w:r>
        <w:t>HA – high ability</w:t>
      </w:r>
      <w:r w:rsidR="00871279">
        <w:t xml:space="preserve"> can also be called gifted and talented</w:t>
      </w:r>
    </w:p>
    <w:p w:rsidR="004654DF" w:rsidRDefault="004654DF" w:rsidP="00F82E60">
      <w:pPr>
        <w:ind w:left="720"/>
        <w:jc w:val="both"/>
      </w:pPr>
      <w:r>
        <w:t>HA student – (1) performs at or shows the potential for performing at an outstanding level of accomplishment in at least one (1) domain when compared to other students of the same age, experience or environment (2) is characterized by exceptional gifts, talents, motivation or interests.</w:t>
      </w:r>
    </w:p>
    <w:p w:rsidR="00871279" w:rsidRDefault="00871279" w:rsidP="00871279">
      <w:pPr>
        <w:ind w:left="720"/>
        <w:jc w:val="both"/>
      </w:pPr>
      <w:r>
        <w:t xml:space="preserve">Domain – areas of aptitude &amp; talent, we identify students as high ability in math only, high ability in English/language arts only or both.  </w:t>
      </w:r>
    </w:p>
    <w:p w:rsidR="00871279" w:rsidRDefault="00871279" w:rsidP="00871279">
      <w:pPr>
        <w:ind w:left="720"/>
        <w:jc w:val="both"/>
      </w:pPr>
      <w:r>
        <w:t>General Intellectual – students identified as high ability in both math and ELA</w:t>
      </w:r>
    </w:p>
    <w:p w:rsidR="00F82E60" w:rsidRDefault="00F82E60" w:rsidP="00F82E60">
      <w:pPr>
        <w:ind w:left="720"/>
        <w:jc w:val="both"/>
      </w:pPr>
      <w:r>
        <w:t xml:space="preserve">BBPC – Broad Based Planning Committee </w:t>
      </w:r>
      <w:r w:rsidR="004654DF">
        <w:t>– The BBPC represents stakeholders &amp; its purpose is to plan and review the continuous development and implementation of the services &amp; programs for high ability students.  The committee can recommend policies to the local governing body.</w:t>
      </w:r>
    </w:p>
    <w:p w:rsidR="004654DF" w:rsidRDefault="004654DF" w:rsidP="00F82E60">
      <w:pPr>
        <w:ind w:left="720"/>
        <w:jc w:val="both"/>
      </w:pPr>
      <w:r>
        <w:t>Cognitive Abilities Test (CogAT) – potential/</w:t>
      </w:r>
      <w:r w:rsidR="00871279">
        <w:t>ability</w:t>
      </w:r>
      <w:r>
        <w:t xml:space="preserve"> assessment</w:t>
      </w:r>
    </w:p>
    <w:p w:rsidR="004654DF" w:rsidRDefault="004654DF" w:rsidP="00F82E60">
      <w:pPr>
        <w:ind w:left="720"/>
        <w:jc w:val="both"/>
      </w:pPr>
      <w:r>
        <w:t>Pivot-INSPECT – performance/achievement assessment</w:t>
      </w:r>
    </w:p>
    <w:p w:rsidR="00871279" w:rsidRPr="00F82E60" w:rsidRDefault="00871279" w:rsidP="00F82E60">
      <w:pPr>
        <w:ind w:left="720"/>
        <w:jc w:val="both"/>
      </w:pPr>
      <w:r>
        <w:t>Academic Challenge (AC) – this is BCSC’s self-contained high ability</w:t>
      </w:r>
      <w:bookmarkStart w:id="0" w:name="_GoBack"/>
      <w:bookmarkEnd w:id="0"/>
      <w:r>
        <w:t xml:space="preserve"> program.  This is offered to 4-6</w:t>
      </w:r>
      <w:r w:rsidRPr="00871279">
        <w:rPr>
          <w:vertAlign w:val="superscript"/>
        </w:rPr>
        <w:t>th</w:t>
      </w:r>
      <w:r>
        <w:t xml:space="preserve"> graders that are identified as general intellectual.  The middle school AC program is also offered to all general intellectual students, but the administrators have leeway to offer placement to other students.</w:t>
      </w:r>
    </w:p>
    <w:p w:rsidR="001E40DC" w:rsidRDefault="001E40DC" w:rsidP="00F43FA9">
      <w:pPr>
        <w:ind w:left="720"/>
      </w:pPr>
    </w:p>
    <w:p w:rsidR="001E40DC" w:rsidRDefault="001E40DC" w:rsidP="00F43FA9">
      <w:pPr>
        <w:ind w:left="720"/>
      </w:pPr>
    </w:p>
    <w:p w:rsidR="001E40DC" w:rsidRDefault="001E40DC" w:rsidP="00F43FA9">
      <w:pPr>
        <w:ind w:left="720"/>
      </w:pPr>
    </w:p>
    <w:p w:rsidR="001E40DC" w:rsidRDefault="001E40DC" w:rsidP="00F43FA9">
      <w:pPr>
        <w:ind w:left="720"/>
      </w:pPr>
    </w:p>
    <w:p w:rsidR="00F43FA9" w:rsidRPr="005221D4" w:rsidRDefault="00F43FA9" w:rsidP="00F43FA9"/>
    <w:p w:rsidR="008421D3" w:rsidRDefault="008421D3" w:rsidP="008421D3">
      <w:pPr>
        <w:rPr>
          <w:b/>
          <w:sz w:val="36"/>
          <w:szCs w:val="36"/>
        </w:rPr>
      </w:pPr>
    </w:p>
    <w:p w:rsidR="008421D3" w:rsidRDefault="008421D3" w:rsidP="008421D3">
      <w:pPr>
        <w:rPr>
          <w:b/>
          <w:sz w:val="36"/>
          <w:szCs w:val="36"/>
        </w:rPr>
      </w:pPr>
    </w:p>
    <w:p w:rsidR="00F2362A" w:rsidRDefault="00F2362A" w:rsidP="00F2362A">
      <w:pPr>
        <w:rPr>
          <w:b/>
          <w:sz w:val="36"/>
          <w:szCs w:val="36"/>
        </w:rPr>
      </w:pPr>
    </w:p>
    <w:p w:rsidR="00F2362A" w:rsidRPr="00F2362A" w:rsidRDefault="00F2362A" w:rsidP="00F2362A">
      <w:pPr>
        <w:rPr>
          <w:b/>
        </w:rPr>
      </w:pPr>
    </w:p>
    <w:sectPr w:rsidR="00F2362A" w:rsidRPr="00F236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84DE1"/>
    <w:multiLevelType w:val="hybridMultilevel"/>
    <w:tmpl w:val="CCB02C82"/>
    <w:lvl w:ilvl="0" w:tplc="8E5CE236">
      <w:start w:val="1"/>
      <w:numFmt w:val="decimal"/>
      <w:lvlText w:val="%1."/>
      <w:lvlJc w:val="left"/>
      <w:pPr>
        <w:ind w:left="13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7A3744E"/>
    <w:multiLevelType w:val="hybridMultilevel"/>
    <w:tmpl w:val="B728EF9E"/>
    <w:lvl w:ilvl="0" w:tplc="F42AB17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30E"/>
    <w:rsid w:val="00032701"/>
    <w:rsid w:val="00055A7E"/>
    <w:rsid w:val="000C45F5"/>
    <w:rsid w:val="000C70DE"/>
    <w:rsid w:val="00165F23"/>
    <w:rsid w:val="001D19F0"/>
    <w:rsid w:val="001E40DC"/>
    <w:rsid w:val="00207E7F"/>
    <w:rsid w:val="002113CB"/>
    <w:rsid w:val="0022372C"/>
    <w:rsid w:val="00234114"/>
    <w:rsid w:val="00250C6E"/>
    <w:rsid w:val="002755E8"/>
    <w:rsid w:val="0028187A"/>
    <w:rsid w:val="00294166"/>
    <w:rsid w:val="002A630E"/>
    <w:rsid w:val="00374764"/>
    <w:rsid w:val="004654DF"/>
    <w:rsid w:val="004A712B"/>
    <w:rsid w:val="004B5B5F"/>
    <w:rsid w:val="005221D4"/>
    <w:rsid w:val="005477A2"/>
    <w:rsid w:val="005C6379"/>
    <w:rsid w:val="006632E5"/>
    <w:rsid w:val="00673841"/>
    <w:rsid w:val="006835D1"/>
    <w:rsid w:val="007119A0"/>
    <w:rsid w:val="007427D8"/>
    <w:rsid w:val="00773324"/>
    <w:rsid w:val="008421D3"/>
    <w:rsid w:val="00867E6E"/>
    <w:rsid w:val="00871279"/>
    <w:rsid w:val="008B6AB1"/>
    <w:rsid w:val="009032ED"/>
    <w:rsid w:val="00934908"/>
    <w:rsid w:val="009D14BA"/>
    <w:rsid w:val="009F6A46"/>
    <w:rsid w:val="00A068A3"/>
    <w:rsid w:val="00A21F4F"/>
    <w:rsid w:val="00A60F99"/>
    <w:rsid w:val="00A776F6"/>
    <w:rsid w:val="00AC0008"/>
    <w:rsid w:val="00B51E0B"/>
    <w:rsid w:val="00BD70A5"/>
    <w:rsid w:val="00BF1521"/>
    <w:rsid w:val="00C860CA"/>
    <w:rsid w:val="00CC7E78"/>
    <w:rsid w:val="00CD1FC0"/>
    <w:rsid w:val="00CD5BF4"/>
    <w:rsid w:val="00CE3DCC"/>
    <w:rsid w:val="00D17396"/>
    <w:rsid w:val="00D23F2A"/>
    <w:rsid w:val="00D55B0C"/>
    <w:rsid w:val="00DB252A"/>
    <w:rsid w:val="00DE2B47"/>
    <w:rsid w:val="00E404A1"/>
    <w:rsid w:val="00E67373"/>
    <w:rsid w:val="00F2362A"/>
    <w:rsid w:val="00F43FA9"/>
    <w:rsid w:val="00F50B8A"/>
    <w:rsid w:val="00F54A1C"/>
    <w:rsid w:val="00F72DAD"/>
    <w:rsid w:val="00F82E60"/>
    <w:rsid w:val="00FD5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E6E"/>
    <w:pPr>
      <w:ind w:left="720"/>
      <w:contextualSpacing/>
    </w:pPr>
  </w:style>
  <w:style w:type="paragraph" w:styleId="BalloonText">
    <w:name w:val="Balloon Text"/>
    <w:basedOn w:val="Normal"/>
    <w:link w:val="BalloonTextChar"/>
    <w:uiPriority w:val="99"/>
    <w:semiHidden/>
    <w:unhideWhenUsed/>
    <w:rsid w:val="000C4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5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E6E"/>
    <w:pPr>
      <w:ind w:left="720"/>
      <w:contextualSpacing/>
    </w:pPr>
  </w:style>
  <w:style w:type="paragraph" w:styleId="BalloonText">
    <w:name w:val="Balloon Text"/>
    <w:basedOn w:val="Normal"/>
    <w:link w:val="BalloonTextChar"/>
    <w:uiPriority w:val="99"/>
    <w:semiHidden/>
    <w:unhideWhenUsed/>
    <w:rsid w:val="000C4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5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72C9F-F820-46BC-8F55-FC5B76274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6</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Bartholomew Consolidated School Corporation</Company>
  <LinksUpToDate>false</LinksUpToDate>
  <CharactersWithSpaces>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Rachelle  Walker</dc:creator>
  <cp:lastModifiedBy>Rachelle  Walker</cp:lastModifiedBy>
  <cp:revision>3</cp:revision>
  <cp:lastPrinted>2017-05-05T13:38:00Z</cp:lastPrinted>
  <dcterms:created xsi:type="dcterms:W3CDTF">2017-05-19T13:37:00Z</dcterms:created>
  <dcterms:modified xsi:type="dcterms:W3CDTF">2017-05-19T15:43:00Z</dcterms:modified>
</cp:coreProperties>
</file>